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4785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1</w:t>
      </w:r>
    </w:p>
    <w:p w14:paraId="7081968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两个结合”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作品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征集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方向及格式要求</w:t>
      </w:r>
    </w:p>
    <w:p w14:paraId="31FF49B6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一、征集内容</w:t>
      </w:r>
    </w:p>
    <w:p w14:paraId="60D8F516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围绕“两个结合”进行创作，体现青年学生对把马克思主义基本原理同中国具体实际相结合、同中华优秀传统文化相结合的理解与传承，彰显青年学生文化自信、创新精神与时代担当。作品须内容真实、主题鲜明、思想深刻，分以下五个方向：</w:t>
      </w:r>
    </w:p>
    <w:p w14:paraId="3F276D9C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青年理论宣讲专题。</w:t>
      </w:r>
      <w:r>
        <w:rPr>
          <w:rFonts w:hint="eastAsia" w:ascii="仿宋" w:hAnsi="仿宋" w:eastAsia="仿宋" w:cs="仿宋"/>
          <w:sz w:val="24"/>
          <w:szCs w:val="24"/>
        </w:rPr>
        <w:t>聚焦推选培育“青年理论宣讲员”，引导青年学生将党的创新理论进行青春化、生活化阐释，以青年视角回应青年关切，用青年话语打动青年心灵。鼓励结合社会实践蹲点调研，把理论讲在祖国大地上；结合学科专业特色，以专业视角解读时代命题；采用青年喜闻乐见的理论传播形式，激活朋辈理论教育动能。作品形式为8分钟以内宣讲视频，体现理论阐释的准确性、表达方式的创新性和面向青年的感染力。</w:t>
      </w:r>
    </w:p>
    <w:p w14:paraId="48258943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红色文化讲述专题</w:t>
      </w:r>
      <w:r>
        <w:rPr>
          <w:rFonts w:hint="eastAsia" w:ascii="仿宋" w:hAnsi="仿宋" w:eastAsia="仿宋" w:cs="仿宋"/>
          <w:sz w:val="24"/>
          <w:szCs w:val="24"/>
        </w:rPr>
        <w:t>。聚焦推选培育“红色文化讲述人”，鼓励青年学生深入挖掘红色资源中蕴含的真理力量与实践智慧，讲好党领导人民在解决中国具体实际问题中形成的红色故事，让红色文化在新时代焕发更加夺目的光彩。作品形式为 5分钟以内微宣讲视频，学生出镜讲述，需包含历史背景、故事讲述、时代意义。</w:t>
      </w:r>
    </w:p>
    <w:p w14:paraId="73BDF0DB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社会主义核心价值观践行专题。</w:t>
      </w:r>
      <w:r>
        <w:rPr>
          <w:rFonts w:hint="eastAsia" w:ascii="仿宋" w:hAnsi="仿宋" w:eastAsia="仿宋" w:cs="仿宋"/>
          <w:sz w:val="24"/>
          <w:szCs w:val="24"/>
        </w:rPr>
        <w:t>聚焦推选培育“社会主义核心价值观践行者”，鼓励青年学生将核心价值观融入日常，在扎根中国大地、服务人民需求的实践中体悟践行，凝聚实现民族复兴的磅礴力量。作品形式为 5-8 分钟情景剧、舞台剧、微电影或生活纪录短片，体现核心价值观融入日常生活实践。</w:t>
      </w:r>
    </w:p>
    <w:p w14:paraId="2C7620E0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非遗文化传承专题</w:t>
      </w:r>
      <w:r>
        <w:rPr>
          <w:rFonts w:hint="eastAsia" w:ascii="仿宋" w:hAnsi="仿宋" w:eastAsia="仿宋" w:cs="仿宋"/>
          <w:sz w:val="24"/>
          <w:szCs w:val="24"/>
        </w:rPr>
        <w:t>。聚焦推选培育“非遗传承人”，鼓励青年学生了解、保护、传承非遗，在守正创新中延续文化生命力，推动中华优秀传统文化创造性转化、创新性发展。作品形式为5-20分钟技艺展示视频或主题微短剧等，体现传统技艺与现代生活有机结合。</w:t>
      </w:r>
    </w:p>
    <w:p w14:paraId="641AA789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中国声音传播及文明交流互鉴专题。</w:t>
      </w:r>
      <w:r>
        <w:rPr>
          <w:rFonts w:hint="eastAsia" w:ascii="仿宋" w:hAnsi="仿宋" w:eastAsia="仿宋" w:cs="仿宋"/>
          <w:sz w:val="24"/>
          <w:szCs w:val="24"/>
        </w:rPr>
        <w:t>聚焦推选培育“中国声音传播与文明互鉴使者”，鼓励青年学生用青年视角、青年话语，向世界展现真实、立体、全面的中国，以平等、互鉴的胸怀，在跨文化交流中增进理解、凝聚共识，为构建人类命运共同体贡献青春力量。作品形式为5-7分钟短视频或微纪录片，体现中国声音与世界文明的对话。</w:t>
      </w:r>
    </w:p>
    <w:p w14:paraId="27990B01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二、作品格式要求</w:t>
      </w:r>
    </w:p>
    <w:p w14:paraId="3136B04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拍摄设备不限，横屏拍摄，视频分辨率 1080P 及以上，文件格式为 MP4，画面稳定、人声清晰，全程配简体中文字幕。剪辑流畅，无华丽特效要求，内容为上。</w:t>
      </w:r>
    </w:p>
    <w:p w14:paraId="470F906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学生需主导创作全过程，可合理使用人工智能工具辅助创作（需备注说明）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优先选用身边人、身边事，杜绝虚假内容，严禁抄袭剽窃。拍摄制作过程和内容需严格遵守国家法律法规。关于剽窃、抄袭的具体界定，依据《中华人民共和国著作权法》及相关规定。</w:t>
      </w:r>
    </w:p>
    <w:p w14:paraId="0A26F3A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参加征集展示的作品报送者须对作品享有完整版权。作品须是原创作品，如存在侵犯肖像权、名誉权、隐私权、著作权、商标权等情况，主办方有权取消其评选资格，涉及法律责任由作品报送者承担。所提交的作品著作权归作者所有，主办方、承办方享有使用权、修改权和传播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A60113-8F8A-45A1-AF91-0C2458A80A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360137B-622E-4813-AEC5-A11DBBB673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46C6246-551F-453D-AE5F-9ABA3B3B47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C41A2"/>
    <w:rsid w:val="24EB0570"/>
    <w:rsid w:val="42973D9D"/>
    <w:rsid w:val="499F46D9"/>
    <w:rsid w:val="71AC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1179</Words>
  <Characters>1200</Characters>
  <Lines>0</Lines>
  <Paragraphs>0</Paragraphs>
  <TotalTime>4</TotalTime>
  <ScaleCrop>false</ScaleCrop>
  <LinksUpToDate>false</LinksUpToDate>
  <CharactersWithSpaces>1207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2026-05-15T08:32:00Z</dcterms:created>
  <dc:creator>First  Frost</dc:creator>
  <cp:lastModifiedBy>Original亮</cp:lastModifiedBy>
  <dcterms:modified xsi:type="dcterms:W3CDTF">2026-05-15T09:26:26Z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C778D24E1474479BAA82B1DDEA3C13FA_11</vt:lpwstr>
  </property>
  <property fmtid="{D5CDD505-2E9C-101B-9397-08002B2CF9AE}" pid="4" name="KSOTemplateDocerSaveRecord">
    <vt:lpwstr>eyJoZGlkIjoiN2I2OTBkY2IzMzhmYmM4Y2NkNTExMmRjNDQyYWQ3YTgiLCJ1c2VySWQiOiIyNDY5NDM1NDIifQ==</vt:lpwstr>
  </property>
</Properties>
</file>