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rtl w:val="0"/>
          <w:lang w:val="en-US" w:eastAsia="zh-CN" w:bidi="ar-SA"/>
        </w:rPr>
        <w:t>浙南红都·山海平阳”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CN" w:bidi="ar-SA"/>
        </w:rPr>
        <w:t>专项赛道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TW" w:bidi="ar-SA"/>
        </w:rPr>
        <w:t>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细则</w:t>
      </w:r>
    </w:p>
    <w:p w14:paraId="36D54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4A19410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一、赛道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  <w:t>主题</w:t>
      </w:r>
    </w:p>
    <w:p w14:paraId="5195C01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主题：</w:t>
      </w:r>
      <w:r>
        <w:rPr>
          <w:rFonts w:hint="eastAsia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浙南红都·山海平阳</w:t>
      </w:r>
      <w:r>
        <w:rPr>
          <w:rFonts w:hint="eastAsia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”</w:t>
      </w:r>
    </w:p>
    <w:p w14:paraId="4E7D3C7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平阳，地处温州南部，这里是浙南革命的摇篮，曾山、刘英、粟裕等老一辈无产阶级革命家在此点燃革命火种，创建了浙南抗日根据地。中共浙江省第一次代表大会在此召开，中国工农红军挺进师从这里北上抗日，留下了中共浙江省一大纪念园、闽浙边抗日救亡干部学校旧址等珍贵革命遗迹，形成了以五大板块为主的红色胜迹景观群。这片红色土地不仅承载着波澜壮阔的革命历史，更孕育了坚韧不拔、薪火相传的浙南革命精神。同时，平阳山海相拥、风光旖旎，红色基因与山海风光、人文底蕴交相辉映，构成了独特的 "红+ 绿" 文旅画卷。</w:t>
      </w:r>
    </w:p>
    <w:p w14:paraId="4554F4A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本次专项赛道诚邀全省大学生以青春视角，用镜头语言讲述平阳故事。可以追寻红色足迹，定格革命旧址的庄严与厚重，再现峥嵘岁月的热血与荣光；可以聚焦山海风光，捕捉平阳的自然之美与生态之韵；也可以深入挖掘新时代平阳的发展变迁，展现红色精神在当代的传承与弘扬。期待同学们用传统视听影像、数字动画、人工智能生成等多元形式，创作出有温度、有深度、有力量的优秀作品。</w:t>
      </w:r>
    </w:p>
    <w:p w14:paraId="0242AB2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二、参赛细则</w:t>
      </w:r>
    </w:p>
    <w:p w14:paraId="328322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（一）作品分类</w:t>
      </w:r>
    </w:p>
    <w:p w14:paraId="6BB3DCF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浙南红都·山海平阳</w:t>
      </w: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”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专项赛道分为</w:t>
      </w: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图片类、微视频（含微短剧）类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两个类别。</w:t>
      </w:r>
    </w:p>
    <w:p w14:paraId="455F6B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（二）参赛对象</w:t>
      </w:r>
    </w:p>
    <w:p w14:paraId="08673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面向中国各省、自治区、直辖市（含香港、澳门特别行政区、台湾地区）高等院校的全日制在校大学生、研究生（含202</w:t>
      </w: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年应届毕业生）征稿。各赛道参赛对象均包含在内地（祖国大陆）学习的留学生。</w:t>
      </w:r>
    </w:p>
    <w:p w14:paraId="7A234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（三）投稿细则</w:t>
      </w:r>
    </w:p>
    <w:p w14:paraId="7CFC8450">
      <w:pPr>
        <w:numPr>
          <w:ilvl w:val="0"/>
          <w:numId w:val="0"/>
        </w:numPr>
        <w:ind w:firstLine="640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1.投稿方式</w:t>
      </w:r>
    </w:p>
    <w:p w14:paraId="00777A9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各参赛作品须在“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”网站上注册参赛信息并上传作品。参赛者须在9月25日前将报名表（电子版）、参赛作品、500字以内的创作阐释及说明完成上传。</w:t>
      </w:r>
    </w:p>
    <w:p w14:paraId="50D138CE">
      <w:pPr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2投稿要求</w:t>
      </w:r>
    </w:p>
    <w:p w14:paraId="59283E6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图片类作品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静态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摄影组照，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每组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幅～12幅</w:t>
      </w:r>
      <w:r>
        <w:rPr>
          <w:rFonts w:hint="eastAsia" w:ascii="仿宋" w:hAnsi="仿宋" w:cs="仿宋"/>
          <w:color w:val="000000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多张照片拼成1个图像文件的视为1幅作品。投稿只接收JPEG格式电子影像文件，每幅照片长边不少于3000像素。</w:t>
      </w:r>
    </w:p>
    <w:p w14:paraId="468550B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/>
          <w:bCs/>
          <w:color w:val="000000"/>
          <w:sz w:val="32"/>
          <w:szCs w:val="32"/>
          <w:lang w:val="en-US" w:eastAsia="zh-CN"/>
        </w:rPr>
        <w:t>微视频（含微短剧）类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TW" w:eastAsia="zh-TW"/>
        </w:rPr>
        <w:t>作品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TW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时长为30秒～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分钟的视频文件,视频格式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MP4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，分辨率为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1080p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。</w:t>
      </w:r>
    </w:p>
    <w:p w14:paraId="79AFF2E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所有作品均须提交500字以内的创作阐释。</w:t>
      </w:r>
      <w:r>
        <w:rPr>
          <w:rFonts w:hint="eastAsia" w:ascii="仿宋" w:hAnsi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图片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作者署名仅限1位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微视频（含微短剧）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</w:p>
    <w:p w14:paraId="7131EAB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本赛道每位参赛作者投稿数量不限，同一作品不得再投其他赛道。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在不同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赛道、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类别中重复参赛的作品将被取消参赛资格。</w:t>
      </w:r>
    </w:p>
    <w:p w14:paraId="1B41871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三、评比和奖项</w:t>
      </w:r>
    </w:p>
    <w:p w14:paraId="0FC254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（一）奖项设置</w:t>
      </w:r>
    </w:p>
    <w:p w14:paraId="6DABE30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cs="仿宋"/>
          <w:color w:val="auto"/>
          <w:kern w:val="2"/>
          <w:sz w:val="32"/>
          <w:szCs w:val="32"/>
          <w:lang w:val="zh-TW" w:eastAsia="zh-CN" w:bidi="ar-SA"/>
        </w:rPr>
      </w:pP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分类设奖，获奖总量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不超过总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投稿量的20%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各类别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一、二、三等奖数量约占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该类别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获奖作品数量的25%、35%、40%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zh-TW" w:eastAsia="zh-CN" w:bidi="ar-SA"/>
        </w:rPr>
        <w:t>。</w:t>
      </w:r>
    </w:p>
    <w:p w14:paraId="00FABB3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</w:pP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本赛道设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优秀组织奖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优秀指导教师奖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若干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（根据各高校参赛和获奖情况，由竞赛秘书处提名，竞赛委员会投票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选出，不与常规赛道重复获奖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。</w:t>
      </w:r>
    </w:p>
    <w:p w14:paraId="5A153F4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</w:pP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在某一类别下：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同一个学校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数量不得超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该类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赛作品总数的1/3；同一个学校获得一等奖、二等奖的数量均不得超出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该类作品某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等级获奖量的1/3，如有超出，按得分排序降低该校部分作品的获奖等级。</w:t>
      </w:r>
    </w:p>
    <w:p w14:paraId="225B62E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0" w:name="heading_9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（二）评分方式</w:t>
      </w:r>
      <w:bookmarkEnd w:id="0"/>
    </w:p>
    <w:p w14:paraId="27A12CC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  <w:t>评比分初赛和决赛两轮进行，初赛评审评选出拟入围决赛的作品，决赛通过对入围作品进行复评确定获奖等级。初赛成绩与决赛成绩各占总评成绩的50%，按照总评成绩的得分排序评定出一、二、三等奖奖次。</w:t>
      </w:r>
    </w:p>
    <w:p w14:paraId="3C65113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本赛道入围决赛作者无需参加答辩。</w:t>
      </w:r>
    </w:p>
    <w:p w14:paraId="2226AA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（三）评分标准</w:t>
      </w:r>
    </w:p>
    <w:p w14:paraId="59D8ABF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从主题表达、艺术感染力、作品质量3个方面对参赛作品进行评分。评分点包括主题把握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作品标题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思想内涵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创新意识、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艺术观念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创意构思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审美情趣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信息量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作品形式感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摄制技巧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瞬间把握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光影构成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视听表达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拍摄难度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技术纯熟度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制作精度等。</w:t>
      </w:r>
    </w:p>
    <w:p w14:paraId="17083B9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四、联系方式</w:t>
      </w:r>
    </w:p>
    <w:p w14:paraId="5FCC795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1" w:name="heading_15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征稿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平台</w:t>
      </w:r>
      <w:bookmarkEnd w:id="1"/>
    </w:p>
    <w:p w14:paraId="2D01777E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信息发布、作品上传网站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t>http://www.zjsdxssyjs.cn/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</w:p>
    <w:p w14:paraId="267D1437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浙江省大学生视听影像创新大赛</w:t>
      </w:r>
    </w:p>
    <w:p w14:paraId="2D2A7C9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lang w:val="zh-TW" w:eastAsia="zh-TW"/>
        </w:rPr>
        <w:t>指导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TW" w:eastAsia="zh-TW"/>
        </w:rPr>
        <w:t>教师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钉钉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TW" w:eastAsia="zh-TW"/>
        </w:rPr>
        <w:t>群：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61120000395</w:t>
      </w:r>
    </w:p>
    <w:p w14:paraId="288A418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征稿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网站联系人：李老师17357146574</w:t>
      </w:r>
    </w:p>
    <w:p w14:paraId="233CBC7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2" w:name="heading_16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（二）组委会联系方式</w:t>
      </w:r>
      <w:bookmarkEnd w:id="2"/>
    </w:p>
    <w:p w14:paraId="75E0DDE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杭州市钱塘区学源街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998号，浙江传媒学院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钱塘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校区</w:t>
      </w:r>
    </w:p>
    <w:p w14:paraId="34247BA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老师</w:t>
      </w:r>
    </w:p>
    <w:p w14:paraId="5352D58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电  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15257189033</w:t>
      </w:r>
    </w:p>
    <w:p w14:paraId="7D8A793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邮  箱：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instrText xml:space="preserve"> HYPERLINK "mailto:zjdxssyjs@163.com" </w:instrTex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zjdxssyjs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  <w:lang w:val="zh-TW" w:eastAsia="zh-TW"/>
        </w:rPr>
        <w:t>@163.com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fldChar w:fldCharType="end"/>
      </w:r>
    </w:p>
    <w:p w14:paraId="4FBE7545">
      <w:pPr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浙江省大学生科技竞赛监督邮箱：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zj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gjc@126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com</w:t>
      </w:r>
    </w:p>
    <w:p w14:paraId="1DA40D5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人工智能生成技术支持单位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联系方式</w:t>
      </w:r>
    </w:p>
    <w:p w14:paraId="33F35AE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联系人：刁老师</w:t>
      </w:r>
    </w:p>
    <w:p w14:paraId="7226607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电    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13758274343</w:t>
      </w:r>
    </w:p>
    <w:p w14:paraId="362C141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邮    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instrText xml:space="preserve"> HYPERLINK "mailto:13758274343@139.com"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13758274343@139.com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end"/>
      </w:r>
    </w:p>
    <w:p w14:paraId="00BB8B98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517B2A2E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1E112237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576D7C64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3E34CDE6">
      <w:pPr>
        <w:ind w:left="0" w:leftChars="0" w:firstLine="0" w:firstLineChars="0"/>
        <w:rPr>
          <w:rFonts w:hint="eastAsia" w:ascii="仿宋" w:hAnsi="仿宋" w:eastAsia="仿宋" w:cs="仿宋"/>
        </w:rPr>
      </w:pPr>
      <w:bookmarkStart w:id="3" w:name="_GoBack"/>
      <w:bookmarkEnd w:id="3"/>
    </w:p>
    <w:p w14:paraId="0AC7819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cs="仿宋"/>
          <w:b/>
          <w:bCs/>
          <w:sz w:val="36"/>
          <w:szCs w:val="36"/>
          <w:rtl w:val="0"/>
          <w:lang w:val="en-US" w:eastAsia="zh-CN"/>
        </w:rPr>
        <w:t>“浙南红都·山海平阳”</w:t>
      </w:r>
      <w:r>
        <w:rPr>
          <w:rFonts w:hint="eastAsia" w:ascii="仿宋" w:hAnsi="仿宋" w:cs="仿宋"/>
          <w:b/>
          <w:bCs/>
          <w:sz w:val="36"/>
          <w:szCs w:val="36"/>
          <w:lang w:eastAsia="zh-CN"/>
        </w:rPr>
        <w:t>专项赛道</w:t>
      </w:r>
    </w:p>
    <w:p w14:paraId="01D51EA9"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 w14:paraId="6D30D5B3">
      <w:pPr>
        <w:rPr>
          <w:rFonts w:hint="eastAsia" w:ascii="Times New Roman" w:hAnsi="Times New Roman" w:eastAsia="仿宋_GB2312"/>
          <w:sz w:val="36"/>
          <w:szCs w:val="36"/>
        </w:rPr>
      </w:pPr>
    </w:p>
    <w:p w14:paraId="67009138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783549EA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E4A4415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6B43432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46A6FCA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 w14:paraId="187B306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158B28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</w:t>
      </w:r>
    </w:p>
    <w:p w14:paraId="1FDC8B43">
      <w:pPr>
        <w:rPr>
          <w:rFonts w:ascii="Times New Roman" w:hAnsi="Times New Roman" w:eastAsia="仿宋_GB2312"/>
          <w:sz w:val="32"/>
          <w:szCs w:val="32"/>
        </w:rPr>
      </w:pPr>
    </w:p>
    <w:p w14:paraId="4DC4C3AE">
      <w:pPr>
        <w:rPr>
          <w:rFonts w:ascii="Times New Roman" w:hAnsi="Times New Roman" w:eastAsia="仿宋_GB2312"/>
          <w:sz w:val="32"/>
          <w:szCs w:val="32"/>
        </w:rPr>
      </w:pPr>
    </w:p>
    <w:p w14:paraId="22A96C34">
      <w:pPr>
        <w:rPr>
          <w:rFonts w:ascii="Times New Roman" w:hAnsi="Times New Roman" w:eastAsia="仿宋_GB2312"/>
          <w:sz w:val="32"/>
          <w:szCs w:val="32"/>
        </w:rPr>
      </w:pPr>
    </w:p>
    <w:p w14:paraId="543AFA2F">
      <w:pPr>
        <w:rPr>
          <w:rFonts w:ascii="Times New Roman" w:hAnsi="Times New Roman" w:eastAsia="仿宋_GB2312"/>
          <w:sz w:val="32"/>
          <w:szCs w:val="32"/>
        </w:rPr>
      </w:pPr>
    </w:p>
    <w:p w14:paraId="269D1A93"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139BC58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63581737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5D00A16F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 w14:paraId="6151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831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A1F7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图片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>微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短剧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 w14:paraId="57C6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E1B0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5E99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CF3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/张数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A28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2F3D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4AD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C5B6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7CD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FED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C9E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321C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7E9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E6A4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42E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0010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7D87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07EF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1B5F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C44D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 w14:paraId="328DB8A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 w14:paraId="5CD14375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5D3C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4B49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6DB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 w14:paraId="2598F54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本人自愿接受并遵守“‘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山海平阳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专项赛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”的全部规则，并保证所填事项属实。</w:t>
            </w:r>
          </w:p>
          <w:p w14:paraId="0BC5D5D3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 w14:paraId="22B4DA21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 w14:paraId="10F5F107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3C47645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40902EB1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48F2039A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62D73CDF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CC037A1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B378E85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6CFACA7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B2A43AD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5725420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C1FDF2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DB5AF26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BBFFB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主创者（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日期（年/月/日）：</w:t>
            </w:r>
          </w:p>
          <w:p w14:paraId="4083C3D2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F689908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 w14:paraId="31E6D223"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8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1D57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3DF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作品介绍</w:t>
            </w:r>
          </w:p>
        </w:tc>
      </w:tr>
      <w:tr w14:paraId="70CE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C666">
            <w:pPr>
              <w:rPr>
                <w:rFonts w:ascii="Times New Roman" w:hAnsi="Times New Roman" w:eastAsia="Times New Roman"/>
              </w:rPr>
            </w:pPr>
          </w:p>
        </w:tc>
      </w:tr>
      <w:tr w14:paraId="1DB7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9175"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 w14:paraId="3D5B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ADC9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 w14:paraId="53DCDEE1">
      <w:pPr>
        <w:pStyle w:val="7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031B57-D665-4D64-9E72-657A2080A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4FD760-BDA7-4F99-8547-42531B1310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F0554B-D295-4DFA-A951-E8597E0727E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DD84D24-8B89-40F4-B672-3262E244E3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62CC726-A264-409A-8747-86863F84C99F}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6" w:fontKey="{4F62E477-44D2-4227-8A71-A18A62654E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4976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B32F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3B22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4268">
    <w:pPr>
      <w:pStyle w:val="5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EB0C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AE4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2AE6B7E"/>
    <w:rsid w:val="02EC7C6A"/>
    <w:rsid w:val="03C71A42"/>
    <w:rsid w:val="05C07DC9"/>
    <w:rsid w:val="081F44B1"/>
    <w:rsid w:val="089E6C83"/>
    <w:rsid w:val="0D0649DA"/>
    <w:rsid w:val="1243479D"/>
    <w:rsid w:val="12BF5032"/>
    <w:rsid w:val="16CA0A43"/>
    <w:rsid w:val="18512847"/>
    <w:rsid w:val="18A46E1B"/>
    <w:rsid w:val="199C7AF2"/>
    <w:rsid w:val="1A6126D3"/>
    <w:rsid w:val="20980228"/>
    <w:rsid w:val="21657253"/>
    <w:rsid w:val="219A3547"/>
    <w:rsid w:val="23C1163B"/>
    <w:rsid w:val="26F0073B"/>
    <w:rsid w:val="27B96E8B"/>
    <w:rsid w:val="29015BC3"/>
    <w:rsid w:val="294B0AE7"/>
    <w:rsid w:val="29F63C03"/>
    <w:rsid w:val="2B070303"/>
    <w:rsid w:val="2EC057AB"/>
    <w:rsid w:val="2ED902E8"/>
    <w:rsid w:val="310B6980"/>
    <w:rsid w:val="312C4D2B"/>
    <w:rsid w:val="31593DAA"/>
    <w:rsid w:val="33A12874"/>
    <w:rsid w:val="369938DF"/>
    <w:rsid w:val="37074D88"/>
    <w:rsid w:val="37447700"/>
    <w:rsid w:val="392733D5"/>
    <w:rsid w:val="39582E48"/>
    <w:rsid w:val="39706E55"/>
    <w:rsid w:val="39C921EB"/>
    <w:rsid w:val="3AE55B2F"/>
    <w:rsid w:val="3BF22D66"/>
    <w:rsid w:val="3EB46D44"/>
    <w:rsid w:val="401639C2"/>
    <w:rsid w:val="40555A1D"/>
    <w:rsid w:val="41EF2605"/>
    <w:rsid w:val="43895690"/>
    <w:rsid w:val="4766127B"/>
    <w:rsid w:val="4CB218E9"/>
    <w:rsid w:val="4CF15C24"/>
    <w:rsid w:val="4D222C2C"/>
    <w:rsid w:val="526F7AAD"/>
    <w:rsid w:val="55194D4A"/>
    <w:rsid w:val="56AC6CDD"/>
    <w:rsid w:val="57EC78BB"/>
    <w:rsid w:val="58F55680"/>
    <w:rsid w:val="5B9A7B3C"/>
    <w:rsid w:val="5C14624E"/>
    <w:rsid w:val="624F24FA"/>
    <w:rsid w:val="638F6629"/>
    <w:rsid w:val="64D03D1A"/>
    <w:rsid w:val="69451475"/>
    <w:rsid w:val="696B53FB"/>
    <w:rsid w:val="6DB94AA7"/>
    <w:rsid w:val="6FAF4FC6"/>
    <w:rsid w:val="706F0CE2"/>
    <w:rsid w:val="746F5D73"/>
    <w:rsid w:val="75AE6031"/>
    <w:rsid w:val="75C267FB"/>
    <w:rsid w:val="75ED2DAE"/>
    <w:rsid w:val="786169DB"/>
    <w:rsid w:val="7957046F"/>
    <w:rsid w:val="7973152E"/>
    <w:rsid w:val="7B066DB9"/>
    <w:rsid w:val="7B1A6642"/>
    <w:rsid w:val="7D491FA2"/>
    <w:rsid w:val="DFFFE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character" w:styleId="10">
    <w:name w:val="Hyperlink"/>
    <w:basedOn w:val="9"/>
    <w:qFormat/>
    <w:uiPriority w:val="0"/>
    <w:rPr>
      <w:color w:val="0026E5"/>
      <w:u w:val="single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無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1866</Words>
  <Characters>2030</Characters>
  <Lines>1</Lines>
  <Paragraphs>1</Paragraphs>
  <TotalTime>1</TotalTime>
  <ScaleCrop>false</ScaleCrop>
  <LinksUpToDate>false</LinksUpToDate>
  <CharactersWithSpaces>2203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2024-04-08T23:58:00Z</dcterms:created>
  <dc:creator>heaven</dc:creator>
  <cp:lastModifiedBy>Big Brother</cp:lastModifiedBy>
  <cp:lastPrinted>2024-04-21T23:04:00Z</cp:lastPrinted>
  <dcterms:modified xsi:type="dcterms:W3CDTF">2026-06-04T06:02:33Z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2AB57B579B9E43F1AE8E071875DC804B_13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